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5590" w14:textId="77777777" w:rsidR="00206F37" w:rsidRPr="00F208D6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b/>
          <w:bCs/>
          <w:color w:val="0000FF"/>
          <w:kern w:val="0"/>
          <w:sz w:val="32"/>
          <w:szCs w:val="32"/>
        </w:rPr>
      </w:pP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(담보)</w:t>
      </w:r>
      <w:r w:rsidRPr="00CA5DEF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부동산 매매계약서</w:t>
      </w: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(표준안)</w:t>
      </w:r>
    </w:p>
    <w:p w14:paraId="5E353E37" w14:textId="77777777" w:rsidR="00AC02A6" w:rsidRPr="00CA5DEF" w:rsidRDefault="00AC02A6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BA0BA1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본 부동산 매매계약(이하 “매매계약”이라 한다)은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신영부동산신탁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주식회사 (이하 “수탁자” 또는 “매도인”이라 한다)과 [ ](이하 “매수인”이라 한다) 사이에 계약서 말미 기재 일자에 체결되었다. </w:t>
      </w:r>
    </w:p>
    <w:p w14:paraId="200F0235" w14:textId="762D65F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12"/>
        </w:rPr>
      </w:pPr>
    </w:p>
    <w:p w14:paraId="7AD47189" w14:textId="77777777" w:rsidR="00206F37" w:rsidRPr="00CA5DEF" w:rsidRDefault="00CF3BD1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-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 xml:space="preserve"> </w:t>
      </w:r>
      <w:r w:rsidR="00206F37"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다 음</w:t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>-</w:t>
      </w:r>
    </w:p>
    <w:p w14:paraId="43147D25" w14:textId="73239D4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23"/>
        </w:rPr>
      </w:pPr>
    </w:p>
    <w:p w14:paraId="0411CF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제1조(매매목적물)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4BB00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매매목적물은 별지 목록 기재와 같다.</w:t>
      </w:r>
    </w:p>
    <w:p w14:paraId="04AC7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732E5D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제2조(매매대금) </w:t>
      </w:r>
    </w:p>
    <w:p w14:paraId="27DC765A" w14:textId="0AF7397A" w:rsidR="00206F37" w:rsidRPr="00CA5DEF" w:rsidRDefault="00206F37" w:rsidP="00777EF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="00FF0C4B"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</w:t>
      </w:r>
      <w:r w:rsidR="00FF0C4B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매매대금은 부가가치세(VAT)를 포함하여 금 [ ]원(₩000,000-)이고, 세부내역은 다음과 같다.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671"/>
        <w:gridCol w:w="1847"/>
      </w:tblGrid>
      <w:tr w:rsidR="00206F37" w:rsidRPr="00CA5DEF" w14:paraId="4E67FC90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52F7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E9C63C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 액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6D0E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206F37" w:rsidRPr="00CA5DEF" w14:paraId="1AFAAC6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0FC54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대지가액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CD816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ABF52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F9B5151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45F0F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건물가액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F770D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6F4D5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B10002" w:rsidRPr="00CA5DEF" w14:paraId="1FDE9229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C1C50B" w14:textId="69401F74" w:rsidR="00B10002" w:rsidRPr="00CA5DEF" w:rsidRDefault="00B10002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공급가액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B0E83A" w14:textId="4DB50A2B" w:rsidR="00B10002" w:rsidRPr="00CA5DEF" w:rsidRDefault="00B10002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C9B982" w14:textId="77777777" w:rsidR="00B10002" w:rsidRPr="00CA5DEF" w:rsidRDefault="00B10002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561E5EB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B6445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부가가치세액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28EB9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A1903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1044D724" w14:textId="77777777" w:rsidTr="00206F37">
        <w:trPr>
          <w:trHeight w:val="341"/>
        </w:trPr>
        <w:tc>
          <w:tcPr>
            <w:tcW w:w="221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41EB1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총 매매대금</w:t>
            </w:r>
          </w:p>
        </w:tc>
        <w:tc>
          <w:tcPr>
            <w:tcW w:w="4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A5D72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F9C88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3BFE295D" w14:textId="42501280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7D406CE" w14:textId="1FB32B10" w:rsidR="00FF0C4B" w:rsidRPr="004C0430" w:rsidRDefault="00FF0C4B" w:rsidP="004C0430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Chars="200" w:left="400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4C0430">
        <w:rPr>
          <w:rFonts w:eastAsiaTheme="minorHAnsi" w:cs="굴림" w:hint="eastAsia"/>
          <w:color w:val="000000"/>
          <w:kern w:val="0"/>
          <w:sz w:val="23"/>
          <w:szCs w:val="23"/>
        </w:rPr>
        <w:t>토지와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건물의 공급가액은 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「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>부가가치세법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」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관련 법령에 따라 안분하였음을 확인하며, 안분가액 산정에 오류가 있어 매매계약의 변경이 필요한 경우 매도인과 매수인은 이에 협조하기로 한다.</w:t>
      </w:r>
    </w:p>
    <w:p w14:paraId="6F0EE6FC" w14:textId="77777777" w:rsidR="00FF0C4B" w:rsidRDefault="00FF0C4B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085B1D9" w14:textId="05ECF8BC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제3조(매매대금 지급방법)</w:t>
      </w:r>
    </w:p>
    <w:p w14:paraId="44049C3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매매대금은 아래 표와 같이 지급하기로 하되, 반드시 지정된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  <w:u w:val="single" w:color="000000"/>
        </w:rPr>
        <w:t>매도인 명의의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계좌번호로 무통장 입금방식으로 납부하여야 하며, 무통장 입금표상의 입금자란에 예와 같이 계약자 성명과 동호수를 기입한다(예 : 홍길동_101). 본 조항에서 정하여진 사항을 위반함으로 인하여 발생하는 모든 불이익은 매수인이 부담한다. 단, 매매계약이 입찰절차에 의하여 체결되는 경우 계약보증금은 입찰참여시 현금 또는 자기앞수표로 납부할 수 있다.</w:t>
      </w:r>
    </w:p>
    <w:p w14:paraId="7FEA91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101"/>
        <w:gridCol w:w="1619"/>
        <w:gridCol w:w="1581"/>
        <w:gridCol w:w="2826"/>
        <w:gridCol w:w="779"/>
      </w:tblGrid>
      <w:tr w:rsidR="00206F37" w:rsidRPr="00CA5DEF" w14:paraId="56453426" w14:textId="77777777" w:rsidTr="00AE779C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81D7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E6C44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C3BFB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5C667" w14:textId="5A553190" w:rsidR="00206F37" w:rsidRPr="00CA5DEF" w:rsidRDefault="00206F37" w:rsidP="00CB3C10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지급</w:t>
            </w:r>
            <w:r w:rsidR="00CB3C10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기</w:t>
            </w: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일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93C6D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007B9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1559C3" w:rsidRPr="00CA5DEF" w14:paraId="32F19CB5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E7DE2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계약금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0060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49DA7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0D859" w14:textId="67A0E920" w:rsidR="001559C3" w:rsidRPr="00CA5DEF" w:rsidRDefault="001559C3" w:rsidP="00DC14E3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계약체결</w:t>
            </w:r>
            <w:bookmarkStart w:id="0" w:name="_GoBack"/>
            <w:bookmarkEnd w:id="0"/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일 </w:t>
            </w:r>
          </w:p>
        </w:tc>
        <w:tc>
          <w:tcPr>
            <w:tcW w:w="28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8AF83" w14:textId="26FFBAF0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 xml:space="preserve">[00은행 예금주:신영부동산신탁 계좌번호: - - ] 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224FC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43BE8FFD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59854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중도금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1C0C8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D92A4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FA38C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2295F" w14:textId="5DD3F235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9F08F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266D6752" w14:textId="77777777" w:rsidTr="00E3604F">
        <w:trPr>
          <w:trHeight w:val="56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6C849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잔금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E572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2940A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6284D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4D9E8" w14:textId="28204DE6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85B25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5ED24B8" w14:textId="77777777" w:rsidTr="00206F37">
        <w:trPr>
          <w:trHeight w:val="398"/>
        </w:trPr>
        <w:tc>
          <w:tcPr>
            <w:tcW w:w="94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17633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11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0725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E8DEE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518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7AAB7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65A6729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D872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매수인이 매매대금을 제1항 표 기재 이외의 방법으로 매매대금을 납부할 경우에는 매매대금이 납부되지 않은 것으로 간주한다.</w:t>
      </w:r>
    </w:p>
    <w:p w14:paraId="046C05D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③</w:t>
      </w:r>
      <w:r w:rsidRPr="00CA5DEF">
        <w:rPr>
          <w:rFonts w:eastAsiaTheme="minorHAnsi" w:cs="굴림"/>
          <w:color w:val="0000FF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제1항에서 정한 기일에 대금을 지급하지 아니한 때에는 매수인은 매도인에게 미지급된 금원 및 이에 대한 연 18%의 비율에 의한 지연손해금을 지급하여야 한다.</w:t>
      </w:r>
    </w:p>
    <w:p w14:paraId="3F2890E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④ 매수인이 제1항에서 정한 기일에 대금을 지급하지 아니한 때에는 매도인은 제10조에 따라 계약을 해제할 수 있다.</w:t>
      </w:r>
    </w:p>
    <w:p w14:paraId="124B9D33" w14:textId="5A7F340D" w:rsidR="00206F37" w:rsidRPr="00057632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 w:themeColor="text1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⑤ </w:t>
      </w:r>
      <w:r w:rsidR="007C01A2" w:rsidRPr="007C01A2">
        <w:rPr>
          <w:rFonts w:eastAsiaTheme="minorHAnsi" w:cs="굴림" w:hint="eastAsia"/>
          <w:color w:val="000000"/>
          <w:kern w:val="0"/>
          <w:sz w:val="23"/>
          <w:szCs w:val="23"/>
        </w:rPr>
        <w:t>「부가가치세법」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 xml:space="preserve"> 등 관련 법령에 따라 부가가치세를 납부할 의무가 있는 자가 매매대금에 대한 (세금)계산서를 발급하기로 한다.</w:t>
      </w:r>
    </w:p>
    <w:p w14:paraId="79DA789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51AC4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제4조(소유권이전)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14BBF4B" w14:textId="77777777" w:rsidR="00206F37" w:rsidRPr="00CA5DEF" w:rsidRDefault="00206F37" w:rsidP="0006611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완납증명서제출을 완료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하였을 때에는 매도인은 매도인 본점 소재지에서 매수인에게 매매목적물의 소유권이전등기에 필요한 서류를 교부한다. 오해의 소지를 없애기 위하여 부연하면, 매수인은 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매도인에게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리비 완납증명서를 제출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한 이후에 매도인으로부터 매도인 본점 소재지에서 소유권이전등기에 필요한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받는다.</w:t>
      </w:r>
    </w:p>
    <w:p w14:paraId="61F6785C" w14:textId="77777777" w:rsidR="00D2214D" w:rsidRPr="00D2214D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매수인은 제1항의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받은 </w:t>
      </w:r>
      <w:r w:rsidRPr="00D27FDC">
        <w:rPr>
          <w:rFonts w:eastAsiaTheme="minorHAnsi" w:cs="굴림" w:hint="eastAsia"/>
          <w:color w:val="000000"/>
          <w:kern w:val="0"/>
          <w:sz w:val="23"/>
          <w:szCs w:val="23"/>
        </w:rPr>
        <w:t>때에는</w:t>
      </w:r>
      <w:r w:rsidR="00B12084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 xml:space="preserve">서류교부일로부터 3영업일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내에 매매목적물에 관한 소유권이전등기를 완료하여야 하며, 이를 지연함으로서 발생하는 모든 책임은 매수인이 부담한다.</w:t>
      </w:r>
    </w:p>
    <w:p w14:paraId="477452A3" w14:textId="77777777" w:rsidR="00206F37" w:rsidRPr="00D27FD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D2214D">
        <w:rPr>
          <w:rFonts w:eastAsiaTheme="minorHAnsi" w:cs="굴림"/>
          <w:kern w:val="0"/>
          <w:szCs w:val="20"/>
        </w:rPr>
        <w:tab/>
      </w:r>
      <w:r w:rsidRPr="00D2214D">
        <w:rPr>
          <w:rFonts w:eastAsiaTheme="minorHAnsi" w:cs="굴림" w:hint="eastAsia"/>
          <w:kern w:val="0"/>
          <w:sz w:val="23"/>
          <w:szCs w:val="23"/>
        </w:rPr>
        <w:t xml:space="preserve">③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매매목적물의 소유권 이전에 소요되는 등록세, 인지대, 법무사 수수료 등 일체의 비용은 매수인이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>부담하며 법무사 선정은 매도인의 권한으로 한다.</w:t>
      </w:r>
    </w:p>
    <w:p w14:paraId="549322A9" w14:textId="77777777" w:rsidR="00206F37" w:rsidRPr="00D27FDC" w:rsidRDefault="00D27FDC" w:rsidP="00D27FDC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 w:val="23"/>
          <w:szCs w:val="23"/>
        </w:rPr>
        <w:t xml:space="preserve">  </w:t>
      </w:r>
    </w:p>
    <w:p w14:paraId="2BA5995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제5조(제세공과금 및 관리비) </w:t>
      </w:r>
    </w:p>
    <w:p w14:paraId="0AF97B2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매매목적물에 관한 소유권이전등기일 현재 매매목적물에 관하여 이미 발생하였거나 장래에 발생할 제세공과금(특별히 중과될 수 있는 제세공과금, 종합부동산세 누진액 등을 포함하되, 매매목적물에 관한 신탁계약에 의하여 신탁재산에서 납부가 예정되어 있고, 실제로 수탁자에 의해 신탁재산에서 납부된 제세공과금은 제외함), 준조세, 각종 부담금 기타 이와 유사한 금원, 관리비 및 매매목적물에 대한 소유권 및 점유를 매수인이 이전 받을 때까지 발생하는 매매목적물의 보전을 위한 비용은 매도인에게 부과된 것이라도 매수인이 부담한다.</w:t>
      </w:r>
    </w:p>
    <w:p w14:paraId="1FF72087" w14:textId="77777777" w:rsidR="00206F37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제1항과 별도로 매수인은 본건 매매계약으로 매매대금이 완납될 때까지 발생하였거나 부과된 매매목적물의 관리에 필요한 모든 비용(수도, 전기, 가스료, 상하수도료, 관리비 등을 포함하되 이에 한정되지 않음)의 납부채무를 인수하는 것으로 한다.</w:t>
      </w:r>
    </w:p>
    <w:p w14:paraId="66A790D7" w14:textId="77777777" w:rsidR="00066116" w:rsidRPr="00D2214D" w:rsidRDefault="00066116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 xml:space="preserve">  </w:t>
      </w:r>
      <w:r w:rsidRPr="00066116">
        <w:rPr>
          <w:rFonts w:eastAsiaTheme="minorHAnsi" w:cs="굴림"/>
          <w:color w:val="000000"/>
          <w:kern w:val="0"/>
          <w:sz w:val="23"/>
          <w:szCs w:val="23"/>
        </w:rPr>
        <w:t xml:space="preserve">③ </w:t>
      </w:r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>매수인은 잔금 완납시까지 매도인에게 제1항과 제2항에 따른 관리비 완납증명서를 제출하여야 한다.</w:t>
      </w:r>
    </w:p>
    <w:p w14:paraId="456C71FB" w14:textId="77777777" w:rsidR="00206F37" w:rsidRPr="00CA5DEF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5D76E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제6조(토지거래계약허가, 부동산거래 및 주택거래의 신고 등)</w:t>
      </w:r>
    </w:p>
    <w:p w14:paraId="58A7A2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본 계약과 관련하여 관계법규에 의하여 매수인의 명의로 허가, 인가, 신고, 승인 등(이하 “허가 등”)을 받아야 할 경우에는 매수인은 자신의 책임과 비용으로 이를 득하여야 한다.</w:t>
      </w:r>
    </w:p>
    <w:p w14:paraId="321140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「부동산 거래신고 등에 관한 법률」 제3조에 따라 매수인은 자신의 책임과 비용으로 본 계약에 관한 부동산거래 신고를 하여야 하며(위 신고에 매도인의 협조가 필요한 경우, 그에 대한 협조를 요청하는 것을 포함함), 신고미이행에 따른 제반 비용과 손해는 매수인이 부담한다. </w:t>
      </w:r>
    </w:p>
    <w:p w14:paraId="5AEF8C1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③ 본조의 절차와 관련하여 매도인은 매수인에게 적극적으로 협조하며 매수인은 본 계약과 관련한 허가 등을 득한 즉시 매도인에게 그 사실을 서면으로 통지한다.</w:t>
      </w:r>
    </w:p>
    <w:p w14:paraId="32DEB1EA" w14:textId="77777777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45C2A23" w14:textId="77777777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제7조(매매목적물의 하자 또는 장애에 대한 책임)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EC9492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매수인은 매매목적물의 현 권리와 상태 등 제반 사항에 관하여 상세히 조사 검토한 후 본 계약을 체결하는 것임과 본 계약은 소유권이전등기 당시에 매매목적물의 법</w:t>
      </w:r>
      <w:r w:rsidR="00D30988">
        <w:rPr>
          <w:rFonts w:eastAsiaTheme="minorHAnsi" w:cs="굴림" w:hint="eastAsia"/>
          <w:color w:val="000000"/>
          <w:kern w:val="0"/>
          <w:sz w:val="23"/>
          <w:szCs w:val="23"/>
        </w:rPr>
        <w:t>률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적</w:t>
      </w:r>
      <w:r w:rsidR="00D30988">
        <w:rPr>
          <w:rFonts w:ascii="맑은 고딕" w:eastAsia="맑은 고딕" w:hAnsi="맑은 고딕" w:cs="MS Gothic" w:hint="eastAsia"/>
          <w:color w:val="000000"/>
          <w:kern w:val="0"/>
          <w:sz w:val="23"/>
          <w:szCs w:val="23"/>
        </w:rPr>
        <w:t>,</w:t>
      </w:r>
      <w:r w:rsidR="00D30988">
        <w:rPr>
          <w:rFonts w:ascii="맑은 고딕" w:eastAsia="맑은 고딕" w:hAnsi="맑은 고딕" w:cs="MS Gothic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사실적 상태 그대로의</w:t>
      </w:r>
      <w:r w:rsidR="006C5B49" w:rsidRPr="006C5B49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매매계약임을 확인하고 이에 대하여 동의한다.</w:t>
      </w:r>
    </w:p>
    <w:p w14:paraId="0B08E94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매수인은 수탁자가 등기부상 최초 1회에 한하여 소유권 이전등기 업무만을 수행하고 이를 제외한 매매계약과 관련한 매도인으로서의 일체의 의무 및 책임(매매목적물의 모든 법률적·사실적 하자 또는 장애에 대한 매도인으로서의 의무 및 책임, 불법행위책임, 채무불이행책임 및 하자담보책임을 포함하되 이에 한정되지 않음)을 부담하지 않는다는 점을 인지하고 있으며 이에 관하여 동의한다.</w:t>
      </w:r>
    </w:p>
    <w:p w14:paraId="6FE98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C2011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제8조(진술 및 보증)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69B004F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매수인은 본 계약을 체결할 수 있는 모든 권한 및 권리를 가지고 있고, 본 계약을 체결하고 그 계약상의 의무를 이행함에 있어 필요한 정관 기타 내부 규정 및 관계 법령에 정한 절차를 모두 이행하였음을 진술하고 보증하며, 위 절차를 이행하였음을 증명하기 위한 관련 서류 전부(본 계약의 체결을 승인하는 이사회의사록 등)를 매도인에게 제공한다.</w:t>
      </w:r>
    </w:p>
    <w:p w14:paraId="20BAD065" w14:textId="77777777" w:rsidR="00CA5DEF" w:rsidRPr="00CA5DEF" w:rsidRDefault="00CA5DEF" w:rsidP="006C5B49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9D97EAB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>제9</w:t>
      </w:r>
      <w:r w:rsidRPr="006C5B49">
        <w:rPr>
          <w:rFonts w:eastAsiaTheme="minorHAnsi" w:cs="굴림"/>
          <w:b/>
          <w:kern w:val="0"/>
          <w:sz w:val="23"/>
          <w:szCs w:val="23"/>
        </w:rPr>
        <w:t>조(</w:t>
      </w:r>
      <w:r w:rsidRPr="006C5B49">
        <w:rPr>
          <w:rFonts w:eastAsiaTheme="minorHAnsi" w:cs="굴림" w:hint="eastAsia"/>
          <w:b/>
          <w:kern w:val="0"/>
          <w:sz w:val="23"/>
          <w:szCs w:val="23"/>
        </w:rPr>
        <w:t>임대차 등</w:t>
      </w:r>
      <w:r w:rsidRPr="006C5B49">
        <w:rPr>
          <w:rFonts w:eastAsiaTheme="minorHAnsi" w:cs="굴림"/>
          <w:b/>
          <w:kern w:val="0"/>
          <w:sz w:val="23"/>
          <w:szCs w:val="23"/>
        </w:rPr>
        <w:t xml:space="preserve">) </w:t>
      </w:r>
    </w:p>
    <w:p w14:paraId="67DD4700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① </w:t>
      </w:r>
      <w:r w:rsidRPr="006C5B49">
        <w:rPr>
          <w:rFonts w:eastAsiaTheme="minorHAnsi" w:cs="굴림" w:hint="eastAsia"/>
          <w:kern w:val="0"/>
          <w:sz w:val="23"/>
          <w:szCs w:val="23"/>
        </w:rPr>
        <w:t>매수인은 매매목적물 내 임대차계약</w:t>
      </w:r>
      <w:r w:rsidR="00B558B3" w:rsidRPr="006C5B49">
        <w:rPr>
          <w:rFonts w:eastAsiaTheme="minorHAnsi" w:cs="굴림" w:hint="eastAsia"/>
          <w:kern w:val="0"/>
          <w:sz w:val="23"/>
          <w:szCs w:val="23"/>
        </w:rPr>
        <w:t>(임대인이 매도인이거나, 임대인이 매도인이 아닌 경우 모두 포함)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및 점유현황, 근저당권, 지상권 등 권리제한사항 등에 대해 충분히 인지하고 본 매매계약을 체결한다.</w:t>
      </w:r>
    </w:p>
    <w:p w14:paraId="2EF9C5E2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② </w:t>
      </w:r>
      <w:r w:rsidRPr="006C5B49">
        <w:rPr>
          <w:rFonts w:eastAsiaTheme="minorHAnsi" w:cs="굴림" w:hint="eastAsia"/>
          <w:kern w:val="0"/>
          <w:sz w:val="23"/>
          <w:szCs w:val="23"/>
        </w:rPr>
        <w:t>매수인은 매매목적물 내 임대차 계약의 임대인의 지위(전세금 및 임대보증금 반환, 전세권설정자 및 임대인의 책임과 의무 등 임대인의 모든 지위를 의미하며 이에 한정되지 아니한다)를 면책적으로 포괄 승계한다.</w:t>
      </w:r>
    </w:p>
    <w:p w14:paraId="3F2944BF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 xml:space="preserve">  ③ </w:t>
      </w:r>
      <w:r w:rsidRPr="006C5B49">
        <w:rPr>
          <w:rFonts w:eastAsiaTheme="minorHAnsi" w:cs="굴림" w:hint="eastAsia"/>
          <w:kern w:val="0"/>
          <w:sz w:val="23"/>
          <w:szCs w:val="23"/>
        </w:rPr>
        <w:t>매매목적물에 대한 명도 또는 인도 책임은 매수인이 부담하는 것으로 하며, 매수인은 매도인에게 매매목적물의 명도와 관련한 일체의 청구를 할 수 없다.</w:t>
      </w:r>
    </w:p>
    <w:p w14:paraId="2D3F1E77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</w:t>
      </w:r>
      <w:r w:rsidRPr="006C5B49">
        <w:rPr>
          <w:rFonts w:eastAsiaTheme="minorHAnsi" w:cs="굴림"/>
          <w:kern w:val="0"/>
          <w:sz w:val="23"/>
          <w:szCs w:val="23"/>
        </w:rPr>
        <w:t>④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매수인은 매매목적물의 소유권이전 후 본조 제1항 내지 제3항과 관련하여 매도인을 상대로 소송, 보전처분, 기타 민원(임차보증금 반환 요청, 임대인의 의무사항 이행 등 이에 한정되지 아니한다)등이 발생할 경우 매수인의 책임과 비용으로 이를 해결하여야 하고, 매도인에게 손해가 발생하는 경우 매수인은 그 손해를 배상하여야 한다. </w:t>
      </w:r>
    </w:p>
    <w:p w14:paraId="6980953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4E964F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제10조(계약의 해제)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08D2B5CB" w14:textId="77777777" w:rsidR="00206F37" w:rsidRPr="006C5B49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매수인이 제6조제1항 기재 허가 등을 얻지 못하여 본 계약의 효력이 발생하지 않거나 매매목적물에 대한 소유권이전등기를 할 수 없는 경우 당사자들은 본 계약을 해제하기로 하며, 이 때 매도인은 매수인으로부터 위 불허가 등의 처분사실을 통보 받은 날로부터 10일 이내에 기수령한 매매대금을 매수인에게 반환하여야 한다(매수인은 매도인이 보관 중에 발생한 매매대금에 대한 이자금은 청구하지 못한다). 다만, 위 매매대금 반환의무 외에 본 항에 따른 본 계약의 해제와 관련하여 당사자들 간에 부담하는 권리의무 관계는 </w:t>
      </w:r>
      <w:r w:rsidRPr="006C5B49">
        <w:rPr>
          <w:rFonts w:eastAsiaTheme="minorHAnsi" w:cs="굴림" w:hint="eastAsia"/>
          <w:kern w:val="0"/>
          <w:sz w:val="23"/>
          <w:szCs w:val="23"/>
        </w:rPr>
        <w:t>없는 것으로 한다.</w:t>
      </w:r>
    </w:p>
    <w:p w14:paraId="1694D55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6C5B49">
        <w:rPr>
          <w:rFonts w:eastAsiaTheme="minorHAnsi" w:cs="굴림"/>
          <w:kern w:val="0"/>
          <w:szCs w:val="20"/>
        </w:rPr>
        <w:tab/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② 매도인 또는 매수인 일방이 다음 각호의 어느 하나에 해당할 때에는 상대방에게 계약의 이행을 7일의 기간을 두어 서면으로 최고한 후 </w:t>
      </w:r>
      <w:r w:rsidR="00F87549" w:rsidRPr="006C5B49">
        <w:rPr>
          <w:rFonts w:eastAsiaTheme="minorHAnsi" w:cs="굴림" w:hint="eastAsia"/>
          <w:kern w:val="0"/>
          <w:sz w:val="23"/>
          <w:szCs w:val="23"/>
        </w:rPr>
        <w:t xml:space="preserve">1개월 이상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위 계약의 이행이 되지 아니하였을 경우 본 계약을 해제할 수 있다. 이때 매수인의 귀책사유로 본 계약이 해제될 경우 총 매매대금의 10%는 위약금으로 매도인에게 귀속되며, 매도인의 귀책사유로 본 계약이 해제될 경우에는 매도인은 본 계약이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해제된 날로부터 10일 이내에 매수인에게 매수인이 기지불한 금액(매매대금에 대한 이자금은 제외)을 반환하여야 한다.</w:t>
      </w:r>
    </w:p>
    <w:p w14:paraId="66C9EF2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1.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 또는 매수인이 본 계약을 위반하였을 경우</w:t>
      </w:r>
    </w:p>
    <w:p w14:paraId="6BE7B4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2.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제3조제1항 기재 지급일까지 매매대금을 납부하지 아니하는 경우</w:t>
      </w:r>
    </w:p>
    <w:p w14:paraId="3303B750" w14:textId="77777777" w:rsidR="00206F37" w:rsidRPr="00B558B3" w:rsidRDefault="00F87549" w:rsidP="00B558B3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 </w:t>
      </w:r>
    </w:p>
    <w:p w14:paraId="309C4FC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제11조(명의변경 및 권리의무승계)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7AE603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 상 매수인의 명의변경 및 권리의무승계는 불가한 것으로 한다.</w:t>
      </w:r>
    </w:p>
    <w:p w14:paraId="77ADD14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243878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제12조(매매완결 장애사유 발생 시 처리)</w:t>
      </w:r>
    </w:p>
    <w:p w14:paraId="53B26EE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FF"/>
          <w:kern w:val="0"/>
          <w:sz w:val="23"/>
          <w:szCs w:val="23"/>
        </w:rPr>
      </w:pPr>
      <w:r w:rsidRPr="00CA5DEF">
        <w:rPr>
          <w:rFonts w:eastAsiaTheme="minorHAnsi" w:cs="굴림"/>
          <w:color w:val="0000FF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kern w:val="0"/>
          <w:sz w:val="23"/>
          <w:szCs w:val="23"/>
        </w:rPr>
        <w:t>매도인과 매수인 간에 매매목적물에 관하여 매매계약이 체결된 후 잔금이 지급되기 전까지 위탁자(또는 채무자)가 우선수익자에 대한 채무를 변제하거나 위탁자에게 「기업구조조정촉진법」에 따른 채무유예결정(워크아웃개시)이 있거나 매매목적물에 관한 처분금지가처분결정이 있는 경우 및 기타 매매완결에 장애가 될 수 있는 사유(매매완결에 장애가 될 지 여부가 불분명한 경우를 포함함)가 발생한 경우 매도인은 매수인이 기지급한 매매대금(이자금을 제외한다)의 반환 이외에 매수인에게 별도의 손해배상 또는 비용의 지급 없이 본 계약을 해제할 수 있으며, 매수인은 이에 대하여 동의하며 이와 관련하여 이의를 제기하지 않기로 한다.</w:t>
      </w:r>
      <w:r w:rsidRPr="00CA5DEF">
        <w:rPr>
          <w:rFonts w:eastAsiaTheme="minorHAnsi" w:cs="굴림"/>
          <w:kern w:val="0"/>
          <w:sz w:val="23"/>
          <w:szCs w:val="23"/>
        </w:rPr>
        <w:t xml:space="preserve"> </w:t>
      </w:r>
    </w:p>
    <w:p w14:paraId="7F55643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9F36D9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제13조(변경사항의 신고)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ABF6C2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매수인은 본 계약 체결 이후 매수인의 성명(상호), 주소 및 연락처 등이 변경된 때에는 지체 없이 매도인에게 신고하기로 한다. 매수인이 신고를 하지 아니하여 발생하는 모든 불이익은 매수인이 부담한다(즉, 매도인은 매도인에게 기신고</w:t>
      </w:r>
      <w:r w:rsidR="00985FB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된 매수인의 성명 등, 주소 및 연락처로 통지서를 발송하거나 연락을 취하면 위 통지서가 송달이 되지 않거나 연락이 되지 않더라도 통지 등과 관련하여 본 계약 상 정하여진 매도인의 의무는 이행한 것으로 간주한다).</w:t>
      </w:r>
    </w:p>
    <w:p w14:paraId="7CA5068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1F78A1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제14조(비밀유지)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07A28C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당사자들은 해당 감독 기관에서 요청하거나 정당한 법률적 절차를 위하여 요구되는 경우를 제외하고, 본 계약의 체결이나 본 계약과 관련한 여하한 정보도 공개하여서는 아니 된다. 다만, 본 계약과 관련된 합리적인 범위의 조력자들에 대하여는 본 조에 따른 비밀유지 의무를 준수한다는 전제 하에서 공개할 수 있다. </w:t>
      </w:r>
    </w:p>
    <w:p w14:paraId="197AC3D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본 조에 따른 당사자들의 의무는 본 계약이 종료된 경우에도 1년간 유효하게 존속한다.</w:t>
      </w:r>
    </w:p>
    <w:p w14:paraId="15B6EFE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61D8B7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제15조(일부무효 등의 처리)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67C305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명시된 한 개 또는 수 개의 조항이 법령에 따라 무효, 위법 또는 집행불능으로 되더라도 본 계약서에 명시된 나머지 조항은 유효하며, 매매계약의 적법성 및 집행가능성은 그로 인하여 아무런 영향을 받지 아니한다.</w:t>
      </w:r>
    </w:p>
    <w:p w14:paraId="7556765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1066BB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제16조(해석)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E5F981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명시되지 않은 사항</w:t>
      </w:r>
      <w:r w:rsidR="002529D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중 매도인이 매수인에게 미리 고지한 사항(매매목적물과 관련한 공매공고, 신탁재산공매 입찰참가자 준수규칙을 포함한다)은 본 계약서를 보충하며, 그 이외에는 부동산 매매에 관한 일반관례를 따름을 원칙으로 한다. 만약 당사자들 간에 본 계약서에 대한 해석상의 이의가 있거나 본 계약서에서 정하지 아니한 사항에 대하여는 당해 사항과 관련된 당사자들이 협의하여 정한다.</w:t>
      </w:r>
    </w:p>
    <w:p w14:paraId="745B46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A614C0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제17조(분쟁의 해결)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76FCEA" w14:textId="77777777" w:rsidR="00B34338" w:rsidRPr="002D1425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계약과 관련하여 분쟁이 발생할 경우, 분쟁 당사자들 상호 간에 신의와 성실로써 당해 분쟁을 해결하도록 노력하며, 위 분쟁 해결 노력에도 불구하고 당해 분쟁이 해결되지 않는 경우 서울중앙지방법원을 제1심 관할법원으로 하여 해결하는 것으로 한다.</w:t>
      </w:r>
    </w:p>
    <w:p w14:paraId="01D17DE5" w14:textId="77777777" w:rsidR="002D1425" w:rsidRDefault="002D1425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</w:p>
    <w:p w14:paraId="5CD76859" w14:textId="77777777" w:rsidR="009919CA" w:rsidRPr="009919CA" w:rsidRDefault="009919CA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제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1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8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조(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특약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)</w:t>
      </w:r>
    </w:p>
    <w:p w14:paraId="4ECAF3FA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①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>[ ](이하 “위탁자”라 한다)는 [ ].[ ].[ ]. 위탁자 소유의 별지 목록 기재 부동산(이하 “매매목적물”이라 한다)에 관하여 수탁자와 부동산담보신탁계약(이하 “신탁계약”이라 한다)을 체결하였다.</w:t>
      </w:r>
    </w:p>
    <w:p w14:paraId="5AFE9FE6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>수탁자는 신탁계약에서 정한 바에 따라 (우선)수익자의 계산으로 매매목적물에 관한 매매(공매를 포함한다. 이하 같다) 절차를 진행하는바, 매도인은 매수인에게 매매목적물을 매도하고 매수인은 매도인으로부터 매매목적물을 매수하고자 한다.</w:t>
      </w:r>
    </w:p>
    <w:p w14:paraId="754931D6" w14:textId="77777777" w:rsid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③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>당사자들은 등기부상 소유권 이전에 협조할 업무를 제외한 신탁에 기한 수탁자의 모든 행위, 권리, 의무 및 매매계약과 관련한 매도인으로서의 모든 의무 및 책임(법정책임, 매매목적물의 모든 법률적•사실적 하자 또는 장애에 대한 매도인으로서의 의무 및 책임, 불법행위책임, 채무불이행책임 및 하자담보책임을 포함하되 이에 한정되지 않음)은 매매계약의 실질적인 매도인인 위탁자 또는 수익자에게 있다는 점과 수탁자는 매매계약의 형식적 당사자(매도인)로서 참여하는바 위 등기부상 소유권 이전에 협조할 업무 외에 신탁 및 매매계약과 관련하여 어떠한 책임 또는 의무도 부담하지 않는다는 점을 인지하고 있으며 이에 관하여 동의하였다.</w:t>
      </w:r>
    </w:p>
    <w:p w14:paraId="1409E58B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AB7B047" w14:textId="77777777" w:rsidR="00B34338" w:rsidRPr="002D1425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2D1425">
        <w:rPr>
          <w:rFonts w:eastAsiaTheme="minorHAnsi" w:cs="굴림" w:hint="eastAsia"/>
          <w:b/>
          <w:kern w:val="0"/>
          <w:sz w:val="23"/>
          <w:szCs w:val="23"/>
        </w:rPr>
        <w:t>제</w:t>
      </w:r>
      <w:r w:rsidR="009919CA" w:rsidRPr="002D1425">
        <w:rPr>
          <w:rFonts w:eastAsiaTheme="minorHAnsi" w:cs="굴림" w:hint="eastAsia"/>
          <w:b/>
          <w:kern w:val="0"/>
          <w:sz w:val="23"/>
          <w:szCs w:val="23"/>
        </w:rPr>
        <w:t>19</w:t>
      </w:r>
      <w:r w:rsidRPr="002D1425">
        <w:rPr>
          <w:rFonts w:eastAsiaTheme="minorHAnsi" w:cs="굴림" w:hint="eastAsia"/>
          <w:b/>
          <w:kern w:val="0"/>
          <w:sz w:val="23"/>
          <w:szCs w:val="23"/>
        </w:rPr>
        <w:t>조(확인사항)</w:t>
      </w:r>
    </w:p>
    <w:p w14:paraId="53F2892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 xml:space="preserve">  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① 본 계약은 명칭을 불문하고 그 체결 이전에 당사자들 사이에 존재하였던 일체의 구두 또는 서면의 합의, 확약, 양해 또는 약정을 대체하며, 당사자들 모두의 서면에 의한 </w:t>
      </w:r>
      <w:r w:rsidR="006C5B49">
        <w:rPr>
          <w:rFonts w:eastAsiaTheme="minorHAnsi" w:cs="굴림" w:hint="eastAsia"/>
          <w:kern w:val="0"/>
          <w:sz w:val="23"/>
          <w:szCs w:val="23"/>
        </w:rPr>
        <w:t>합의로서</w:t>
      </w:r>
      <w:r w:rsidRPr="006C5B49">
        <w:rPr>
          <w:rFonts w:eastAsiaTheme="minorHAnsi" w:cs="굴림" w:hint="eastAsia"/>
          <w:kern w:val="0"/>
          <w:sz w:val="23"/>
          <w:szCs w:val="23"/>
        </w:rPr>
        <w:t>만 수정, 변경될 수 있다.</w:t>
      </w:r>
    </w:p>
    <w:p w14:paraId="1A83A210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 ② 매도인과 매수인은 본 계약의 준비와 작성, 제안에 있어 상호 대등한 지위에서 각각 중대하고 필수적인 역할을 한 뒤 개별적인 상호교섭을 통하여 본 계약 각 조항의 내용이 합의되었음을 확인하고, 본 계약의 확인을 통해 본 계약의 체결에 있어 매도인과 매수인 사이에 개별교섭이 있었다는 점에 대한 상</w:t>
      </w:r>
      <w:r w:rsidR="00185C4E">
        <w:rPr>
          <w:rFonts w:eastAsiaTheme="minorHAnsi" w:cs="굴림" w:hint="eastAsia"/>
          <w:kern w:val="0"/>
          <w:sz w:val="23"/>
          <w:szCs w:val="23"/>
        </w:rPr>
        <w:t>호</w:t>
      </w:r>
      <w:r w:rsidRPr="006C5B49">
        <w:rPr>
          <w:rFonts w:eastAsiaTheme="minorHAnsi" w:cs="굴림" w:hint="eastAsia"/>
          <w:kern w:val="0"/>
          <w:sz w:val="23"/>
          <w:szCs w:val="23"/>
        </w:rPr>
        <w:t>확인을 갈음하기로 한다.</w:t>
      </w:r>
    </w:p>
    <w:p w14:paraId="46ED08F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2275"/>
      </w:tblGrid>
      <w:tr w:rsidR="006C5B49" w:rsidRPr="006C5B49" w14:paraId="0E0456A6" w14:textId="77777777" w:rsidTr="00B34338">
        <w:trPr>
          <w:trHeight w:val="592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CEA2F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매수인은 위 조항에 대한 충분한 설명을 듣고 이해하였습니다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0BE6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6C5B49" w:rsidRPr="006C5B49" w14:paraId="6E81D71C" w14:textId="77777777" w:rsidTr="00B34338">
        <w:trPr>
          <w:trHeight w:val="610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CD5C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매수인인은 본 계약에 대한 상호교섭을 하였음을 확인합니다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11079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</w:tbl>
    <w:p w14:paraId="06262F68" w14:textId="77777777" w:rsidR="00B34338" w:rsidRPr="00CA5DEF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color w:val="000000"/>
          <w:kern w:val="0"/>
          <w:szCs w:val="20"/>
        </w:rPr>
      </w:pPr>
    </w:p>
    <w:p w14:paraId="01F5615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당사자들은 본 계약의 체결을 증명하기 위하여 본 계약서 2부를 작성하여 각 기명날인한 후 각 당사자가 1부씩 보관한다.</w:t>
      </w:r>
    </w:p>
    <w:p w14:paraId="3DA498DB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E88D742" w14:textId="77777777" w:rsidR="00DE410E" w:rsidRPr="00DE410E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2B6FDA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 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].</w:t>
      </w:r>
    </w:p>
    <w:p w14:paraId="112EDC0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BC780C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2564D55" w14:textId="77777777" w:rsidR="00DE410E" w:rsidRPr="00CA5DEF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3E1A21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수탁자 겸 매도인</w:t>
      </w:r>
    </w:p>
    <w:p w14:paraId="121397D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주소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: 서울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특별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시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영등포구 국제금융로8길 </w:t>
      </w:r>
      <w:r w:rsidR="00E86A9A" w:rsidRPr="00CA5DEF">
        <w:rPr>
          <w:rFonts w:eastAsiaTheme="minorHAnsi"/>
          <w:bCs/>
          <w:color w:val="000000"/>
          <w:kern w:val="0"/>
          <w:sz w:val="24"/>
          <w:szCs w:val="24"/>
        </w:rPr>
        <w:t>16, 8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층(여의도동)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상호 및 대표자 :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신영부동산신탁 주식회사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대표이사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박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문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(인)</w:t>
      </w:r>
    </w:p>
    <w:p w14:paraId="14B49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법인등록번호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>110111-7126835</w:t>
      </w:r>
    </w:p>
    <w:p w14:paraId="6E8D8BD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73BC95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매수인</w:t>
      </w:r>
    </w:p>
    <w:p w14:paraId="5BA72A6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주소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</w:p>
    <w:p w14:paraId="3713770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성명(상호 및 대표자) :</w:t>
      </w:r>
    </w:p>
    <w:p w14:paraId="00CB3DA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주민(법인)등록번호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 </w:t>
      </w:r>
    </w:p>
    <w:p w14:paraId="1009539D" w14:textId="77777777" w:rsidR="007F3B37" w:rsidRPr="00CA5DEF" w:rsidRDefault="00DC14E3">
      <w:pPr>
        <w:rPr>
          <w:rFonts w:eastAsiaTheme="minorHAnsi"/>
        </w:rPr>
      </w:pPr>
    </w:p>
    <w:p w14:paraId="50D971FF" w14:textId="77777777" w:rsidR="00886EA2" w:rsidRPr="00CA5DEF" w:rsidRDefault="00886EA2">
      <w:pPr>
        <w:rPr>
          <w:rFonts w:eastAsiaTheme="minorHAnsi"/>
        </w:rPr>
      </w:pPr>
    </w:p>
    <w:p w14:paraId="40F71F50" w14:textId="77777777" w:rsidR="00B34338" w:rsidRPr="00CA5DEF" w:rsidRDefault="00B34338">
      <w:pPr>
        <w:rPr>
          <w:rFonts w:eastAsiaTheme="minorHAnsi"/>
        </w:rPr>
      </w:pPr>
    </w:p>
    <w:p w14:paraId="63790FC9" w14:textId="77777777" w:rsidR="00B34338" w:rsidRPr="00CA5DEF" w:rsidRDefault="00B34338">
      <w:pPr>
        <w:rPr>
          <w:rFonts w:eastAsiaTheme="minorHAnsi"/>
        </w:rPr>
      </w:pPr>
    </w:p>
    <w:p w14:paraId="365F760D" w14:textId="77777777" w:rsidR="00B34338" w:rsidRPr="00CA5DEF" w:rsidRDefault="00B34338">
      <w:pPr>
        <w:rPr>
          <w:rFonts w:eastAsiaTheme="minorHAnsi"/>
        </w:rPr>
      </w:pPr>
    </w:p>
    <w:p w14:paraId="07409702" w14:textId="77777777" w:rsidR="00B34338" w:rsidRDefault="00B34338">
      <w:pPr>
        <w:rPr>
          <w:rFonts w:eastAsiaTheme="minorHAnsi"/>
        </w:rPr>
      </w:pPr>
    </w:p>
    <w:p w14:paraId="53EDE9BD" w14:textId="77777777" w:rsidR="007A11F4" w:rsidRDefault="007A11F4">
      <w:pPr>
        <w:rPr>
          <w:rFonts w:eastAsiaTheme="minorHAnsi"/>
        </w:rPr>
      </w:pPr>
    </w:p>
    <w:p w14:paraId="692CD279" w14:textId="77777777" w:rsidR="009919CA" w:rsidRDefault="009919CA">
      <w:pPr>
        <w:rPr>
          <w:rFonts w:eastAsiaTheme="minorHAnsi"/>
        </w:rPr>
      </w:pPr>
    </w:p>
    <w:p w14:paraId="77934B7D" w14:textId="77777777" w:rsidR="009919CA" w:rsidRDefault="009919CA">
      <w:pPr>
        <w:rPr>
          <w:rFonts w:eastAsiaTheme="minorHAnsi"/>
        </w:rPr>
      </w:pPr>
    </w:p>
    <w:p w14:paraId="68C3EAF3" w14:textId="77777777" w:rsidR="009919CA" w:rsidRDefault="009919CA">
      <w:pPr>
        <w:rPr>
          <w:rFonts w:eastAsiaTheme="minorHAnsi"/>
        </w:rPr>
      </w:pPr>
    </w:p>
    <w:p w14:paraId="3F1965E3" w14:textId="77777777" w:rsidR="009919CA" w:rsidRDefault="009919CA">
      <w:pPr>
        <w:rPr>
          <w:rFonts w:eastAsiaTheme="minorHAnsi"/>
        </w:rPr>
      </w:pPr>
    </w:p>
    <w:p w14:paraId="2676D542" w14:textId="77777777" w:rsidR="001E6281" w:rsidRDefault="001E6281">
      <w:pPr>
        <w:widowControl/>
        <w:wordWrap/>
        <w:autoSpaceDE/>
        <w:autoSpaceDN/>
        <w:rPr>
          <w:rFonts w:eastAsiaTheme="minorHAnsi"/>
          <w:b/>
        </w:rPr>
      </w:pPr>
      <w:r>
        <w:rPr>
          <w:rFonts w:eastAsiaTheme="minorHAnsi"/>
          <w:b/>
        </w:rPr>
        <w:br w:type="page"/>
      </w:r>
    </w:p>
    <w:p w14:paraId="6C5153A4" w14:textId="10A1B3AE" w:rsidR="00886EA2" w:rsidRPr="00CA5DEF" w:rsidRDefault="00886EA2" w:rsidP="00886EA2">
      <w:pPr>
        <w:rPr>
          <w:rFonts w:eastAsiaTheme="minorHAnsi"/>
          <w:b/>
        </w:rPr>
      </w:pPr>
      <w:r w:rsidRPr="00CA5DEF">
        <w:rPr>
          <w:rFonts w:eastAsiaTheme="minorHAnsi"/>
          <w:b/>
        </w:rPr>
        <w:t>[별지]</w:t>
      </w:r>
    </w:p>
    <w:p w14:paraId="0702B730" w14:textId="4FDA6D6B" w:rsidR="00886EA2" w:rsidRDefault="00886EA2" w:rsidP="00886EA2">
      <w:pPr>
        <w:jc w:val="center"/>
        <w:rPr>
          <w:rFonts w:eastAsiaTheme="minorHAnsi"/>
          <w:b/>
          <w:sz w:val="30"/>
          <w:szCs w:val="30"/>
        </w:rPr>
      </w:pPr>
      <w:r w:rsidRPr="00CA5DEF">
        <w:rPr>
          <w:rFonts w:eastAsiaTheme="minorHAnsi"/>
          <w:b/>
          <w:sz w:val="30"/>
          <w:szCs w:val="30"/>
        </w:rPr>
        <w:t>매매대상 부동산 목록</w:t>
      </w:r>
    </w:p>
    <w:p w14:paraId="7A9403DE" w14:textId="6749E263" w:rsidR="00C61E60" w:rsidRPr="00BD0933" w:rsidRDefault="00C61E60" w:rsidP="00AE779C">
      <w:pPr>
        <w:rPr>
          <w:rFonts w:eastAsiaTheme="minorHAnsi"/>
          <w:b/>
          <w:sz w:val="30"/>
          <w:szCs w:val="30"/>
        </w:rPr>
      </w:pPr>
    </w:p>
    <w:sectPr w:rsidR="00C61E60" w:rsidRPr="00BD0933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6A35" w14:textId="77777777" w:rsidR="004216AA" w:rsidRDefault="004216AA" w:rsidP="00AC02A6">
      <w:pPr>
        <w:spacing w:after="0" w:line="240" w:lineRule="auto"/>
      </w:pPr>
      <w:r>
        <w:separator/>
      </w:r>
    </w:p>
  </w:endnote>
  <w:endnote w:type="continuationSeparator" w:id="0">
    <w:p w14:paraId="781D9B33" w14:textId="77777777" w:rsidR="004216AA" w:rsidRDefault="004216AA" w:rsidP="00AC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542582"/>
      <w:docPartObj>
        <w:docPartGallery w:val="Page Numbers (Bottom of Page)"/>
        <w:docPartUnique/>
      </w:docPartObj>
    </w:sdtPr>
    <w:sdtEndPr/>
    <w:sdtContent>
      <w:p w14:paraId="5143C38A" w14:textId="24083A7A" w:rsidR="00D2214D" w:rsidRDefault="00D221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4E3" w:rsidRPr="00DC14E3">
          <w:rPr>
            <w:noProof/>
            <w:lang w:val="ko-KR"/>
          </w:rPr>
          <w:t>13</w:t>
        </w:r>
        <w:r>
          <w:fldChar w:fldCharType="end"/>
        </w:r>
      </w:p>
    </w:sdtContent>
  </w:sdt>
  <w:p w14:paraId="2FB16B7C" w14:textId="77777777" w:rsidR="00D2214D" w:rsidRDefault="00D221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9328C" w14:textId="77777777" w:rsidR="004216AA" w:rsidRDefault="004216AA" w:rsidP="00AC02A6">
      <w:pPr>
        <w:spacing w:after="0" w:line="240" w:lineRule="auto"/>
      </w:pPr>
      <w:r>
        <w:separator/>
      </w:r>
    </w:p>
  </w:footnote>
  <w:footnote w:type="continuationSeparator" w:id="0">
    <w:p w14:paraId="1F8A6B2A" w14:textId="77777777" w:rsidR="004216AA" w:rsidRDefault="004216AA" w:rsidP="00AC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7"/>
    <w:rsid w:val="000137E5"/>
    <w:rsid w:val="00034AD6"/>
    <w:rsid w:val="00057632"/>
    <w:rsid w:val="000620A3"/>
    <w:rsid w:val="00066116"/>
    <w:rsid w:val="001419C3"/>
    <w:rsid w:val="00152EB7"/>
    <w:rsid w:val="001559C3"/>
    <w:rsid w:val="00185C4E"/>
    <w:rsid w:val="001A6DF5"/>
    <w:rsid w:val="001E0728"/>
    <w:rsid w:val="001E6281"/>
    <w:rsid w:val="00202AAD"/>
    <w:rsid w:val="00206F37"/>
    <w:rsid w:val="002342A4"/>
    <w:rsid w:val="002529D3"/>
    <w:rsid w:val="002812ED"/>
    <w:rsid w:val="002D1425"/>
    <w:rsid w:val="00311F6A"/>
    <w:rsid w:val="003159D1"/>
    <w:rsid w:val="00364527"/>
    <w:rsid w:val="003754AD"/>
    <w:rsid w:val="00384DA2"/>
    <w:rsid w:val="00387C42"/>
    <w:rsid w:val="00391B1A"/>
    <w:rsid w:val="003B5583"/>
    <w:rsid w:val="003C24BD"/>
    <w:rsid w:val="004216AA"/>
    <w:rsid w:val="00424CB7"/>
    <w:rsid w:val="00430AA4"/>
    <w:rsid w:val="004353B9"/>
    <w:rsid w:val="00481CFC"/>
    <w:rsid w:val="004A3C1B"/>
    <w:rsid w:val="004A3D1D"/>
    <w:rsid w:val="004C0430"/>
    <w:rsid w:val="00596072"/>
    <w:rsid w:val="005F786E"/>
    <w:rsid w:val="00645A15"/>
    <w:rsid w:val="006C584F"/>
    <w:rsid w:val="006C5B49"/>
    <w:rsid w:val="006D1249"/>
    <w:rsid w:val="00755850"/>
    <w:rsid w:val="00777EFA"/>
    <w:rsid w:val="007A11F4"/>
    <w:rsid w:val="007A7C2D"/>
    <w:rsid w:val="007C01A2"/>
    <w:rsid w:val="00886EA2"/>
    <w:rsid w:val="00887546"/>
    <w:rsid w:val="00895955"/>
    <w:rsid w:val="00952ED3"/>
    <w:rsid w:val="00985FB3"/>
    <w:rsid w:val="009919CA"/>
    <w:rsid w:val="009C4B21"/>
    <w:rsid w:val="009C5A01"/>
    <w:rsid w:val="00AC02A6"/>
    <w:rsid w:val="00AC3647"/>
    <w:rsid w:val="00AD2617"/>
    <w:rsid w:val="00AE779C"/>
    <w:rsid w:val="00B10002"/>
    <w:rsid w:val="00B12084"/>
    <w:rsid w:val="00B34338"/>
    <w:rsid w:val="00B558B3"/>
    <w:rsid w:val="00B63752"/>
    <w:rsid w:val="00B6634B"/>
    <w:rsid w:val="00BC7A70"/>
    <w:rsid w:val="00BD0933"/>
    <w:rsid w:val="00BF4F78"/>
    <w:rsid w:val="00BF69F1"/>
    <w:rsid w:val="00C377DF"/>
    <w:rsid w:val="00C47376"/>
    <w:rsid w:val="00C61E60"/>
    <w:rsid w:val="00CA1B23"/>
    <w:rsid w:val="00CA5DEF"/>
    <w:rsid w:val="00CB3C10"/>
    <w:rsid w:val="00CF2594"/>
    <w:rsid w:val="00CF3BD1"/>
    <w:rsid w:val="00D006E3"/>
    <w:rsid w:val="00D2214D"/>
    <w:rsid w:val="00D27FDC"/>
    <w:rsid w:val="00D30988"/>
    <w:rsid w:val="00DC14E3"/>
    <w:rsid w:val="00DE3301"/>
    <w:rsid w:val="00DE410E"/>
    <w:rsid w:val="00E2445F"/>
    <w:rsid w:val="00E86A9A"/>
    <w:rsid w:val="00EC6C94"/>
    <w:rsid w:val="00F208D6"/>
    <w:rsid w:val="00F57965"/>
    <w:rsid w:val="00F87549"/>
    <w:rsid w:val="00FB5707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E5859A"/>
  <w15:docId w15:val="{4A5F5E3E-D308-4BC8-A23D-1B14CB32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E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06F3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02A6"/>
  </w:style>
  <w:style w:type="paragraph" w:styleId="a5">
    <w:name w:val="footer"/>
    <w:basedOn w:val="a"/>
    <w:link w:val="Char0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02A6"/>
  </w:style>
  <w:style w:type="character" w:styleId="a6">
    <w:name w:val="annotation reference"/>
    <w:basedOn w:val="a0"/>
    <w:uiPriority w:val="99"/>
    <w:semiHidden/>
    <w:unhideWhenUsed/>
    <w:rsid w:val="00430AA4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430AA4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430AA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0AA4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430AA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0A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430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94794-8A76-4DB1-95E4-F020EF4A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 순희</dc:creator>
  <cp:lastModifiedBy>박 형섭</cp:lastModifiedBy>
  <cp:revision>44</cp:revision>
  <dcterms:created xsi:type="dcterms:W3CDTF">2023-02-26T23:57:00Z</dcterms:created>
  <dcterms:modified xsi:type="dcterms:W3CDTF">2025-12-29T08:48:00Z</dcterms:modified>
</cp:coreProperties>
</file>